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07" w:rsidRDefault="002B4407" w:rsidP="002B4407">
      <w:pPr>
        <w:spacing w:line="360" w:lineRule="auto"/>
        <w:jc w:val="center"/>
        <w:rPr>
          <w:rFonts w:ascii="Bookman Old Style" w:hAnsi="Bookman Old Style"/>
          <w:b/>
          <w:sz w:val="32"/>
          <w:szCs w:val="24"/>
        </w:rPr>
      </w:pPr>
    </w:p>
    <w:tbl>
      <w:tblPr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4090"/>
        <w:gridCol w:w="1818"/>
        <w:gridCol w:w="4183"/>
      </w:tblGrid>
      <w:tr w:rsidR="002B4407" w:rsidRPr="0049615E" w:rsidTr="008D32FD">
        <w:trPr>
          <w:cantSplit/>
          <w:trHeight w:val="277"/>
          <w:jc w:val="center"/>
        </w:trPr>
        <w:tc>
          <w:tcPr>
            <w:tcW w:w="4090" w:type="dxa"/>
          </w:tcPr>
          <w:p w:rsidR="002B4407" w:rsidRPr="004056FB" w:rsidRDefault="002B4407" w:rsidP="008D32FD">
            <w:pPr>
              <w:pStyle w:val="Heading1"/>
              <w:numPr>
                <w:ilvl w:val="0"/>
                <w:numId w:val="0"/>
              </w:numPr>
              <w:tabs>
                <w:tab w:val="left" w:pos="-288"/>
              </w:tabs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  <w:u w:val="none"/>
              </w:rPr>
            </w:pPr>
            <w:proofErr w:type="spellStart"/>
            <w:r w:rsidRPr="004056FB"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  <w:u w:val="none"/>
              </w:rPr>
              <w:t>Jamhuuriyadda</w:t>
            </w:r>
            <w:proofErr w:type="spellEnd"/>
            <w:r w:rsidRPr="004056FB"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  <w:u w:val="none"/>
              </w:rPr>
              <w:t xml:space="preserve"> Somaliland</w:t>
            </w:r>
          </w:p>
        </w:tc>
        <w:tc>
          <w:tcPr>
            <w:tcW w:w="1818" w:type="dxa"/>
            <w:vMerge w:val="restart"/>
          </w:tcPr>
          <w:p w:rsidR="002B4407" w:rsidRPr="004056FB" w:rsidRDefault="002B4407" w:rsidP="008D32FD">
            <w:pPr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</w:rPr>
            </w:pPr>
            <w:r w:rsidRPr="00511146">
              <w:rPr>
                <w:rFonts w:asciiTheme="majorBidi" w:hAnsiTheme="majorBidi" w:cstheme="majorBidi"/>
                <w:noProof/>
                <w:sz w:val="36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144A54C2" wp14:editId="02A24469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1117600" cy="793115"/>
                  <wp:effectExtent l="0" t="0" r="6350" b="6985"/>
                  <wp:wrapNone/>
                  <wp:docPr id="2" name="Picture 9" descr="MNPC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NPC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3" w:type="dxa"/>
          </w:tcPr>
          <w:p w:rsidR="002B4407" w:rsidRPr="004056FB" w:rsidRDefault="002B4407" w:rsidP="008D32FD">
            <w:pPr>
              <w:pStyle w:val="Heading1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  <w:u w:val="none"/>
              </w:rPr>
            </w:pPr>
            <w:r w:rsidRPr="004056FB"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  <w:u w:val="none"/>
              </w:rPr>
              <w:t xml:space="preserve">     Republic of Somaliland</w:t>
            </w:r>
          </w:p>
        </w:tc>
      </w:tr>
      <w:tr w:rsidR="002B4407" w:rsidRPr="0049615E" w:rsidTr="008D32FD">
        <w:trPr>
          <w:cantSplit/>
          <w:trHeight w:val="944"/>
          <w:jc w:val="center"/>
        </w:trPr>
        <w:tc>
          <w:tcPr>
            <w:tcW w:w="4090" w:type="dxa"/>
            <w:tcBorders>
              <w:bottom w:val="single" w:sz="4" w:space="0" w:color="auto"/>
            </w:tcBorders>
          </w:tcPr>
          <w:p w:rsidR="002B4407" w:rsidRPr="004056FB" w:rsidRDefault="002B4407" w:rsidP="008D32FD">
            <w:pPr>
              <w:ind w:left="-108"/>
              <w:jc w:val="center"/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</w:rPr>
            </w:pPr>
            <w:proofErr w:type="spellStart"/>
            <w:r w:rsidRPr="004056FB"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</w:rPr>
              <w:t>Wasaaradda</w:t>
            </w:r>
            <w:proofErr w:type="spellEnd"/>
            <w:r w:rsidRPr="004056FB"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</w:rPr>
              <w:t xml:space="preserve"> </w:t>
            </w:r>
            <w:proofErr w:type="spellStart"/>
            <w:r w:rsidRPr="004056FB"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</w:rPr>
              <w:t>Horumarinta</w:t>
            </w:r>
            <w:proofErr w:type="spellEnd"/>
            <w:r w:rsidRPr="004056FB"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</w:rPr>
              <w:t xml:space="preserve"> </w:t>
            </w:r>
            <w:proofErr w:type="spellStart"/>
            <w:r w:rsidRPr="004056FB"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</w:rPr>
              <w:t>Maaliyadda</w:t>
            </w:r>
            <w:proofErr w:type="spellEnd"/>
            <w:r w:rsidRPr="004056FB"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</w:rPr>
              <w:t xml:space="preserve"> 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2B4407" w:rsidRPr="004056FB" w:rsidRDefault="002B4407" w:rsidP="008D32FD">
            <w:pPr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2B4407" w:rsidRPr="004056FB" w:rsidRDefault="002B4407" w:rsidP="008D32FD">
            <w:pPr>
              <w:jc w:val="center"/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</w:rPr>
            </w:pPr>
            <w:r w:rsidRPr="004056FB">
              <w:rPr>
                <w:rFonts w:asciiTheme="majorBidi" w:hAnsiTheme="majorBidi" w:cstheme="majorBidi"/>
                <w:b/>
                <w:color w:val="4472C4" w:themeColor="accent5"/>
                <w:sz w:val="32"/>
                <w:szCs w:val="32"/>
              </w:rPr>
              <w:t>Ministry of Finance Development</w:t>
            </w:r>
          </w:p>
        </w:tc>
      </w:tr>
      <w:tr w:rsidR="002B4407" w:rsidRPr="0049615E" w:rsidTr="008D32FD">
        <w:trPr>
          <w:cantSplit/>
          <w:trHeight w:val="360"/>
          <w:jc w:val="center"/>
        </w:trPr>
        <w:tc>
          <w:tcPr>
            <w:tcW w:w="10091" w:type="dxa"/>
            <w:gridSpan w:val="3"/>
            <w:tcBorders>
              <w:top w:val="single" w:sz="4" w:space="0" w:color="auto"/>
            </w:tcBorders>
          </w:tcPr>
          <w:p w:rsidR="002B4407" w:rsidRPr="004056FB" w:rsidRDefault="002B4407" w:rsidP="008D32FD">
            <w:pPr>
              <w:jc w:val="center"/>
              <w:rPr>
                <w:rFonts w:asciiTheme="majorBidi" w:hAnsiTheme="majorBidi" w:cstheme="majorBidi"/>
                <w:b/>
                <w:color w:val="00B05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noProof/>
                <w:color w:val="00B050"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62730E2" wp14:editId="488B258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240030</wp:posOffset>
                      </wp:positionV>
                      <wp:extent cx="6400800" cy="9525"/>
                      <wp:effectExtent l="0" t="0" r="19050" b="2857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95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2A3BD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9pt,18.9pt" to="501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" strokecolor="black [3200]" strokeweight="1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056FB">
              <w:rPr>
                <w:rFonts w:asciiTheme="majorBidi" w:hAnsiTheme="majorBidi" w:cstheme="majorBidi"/>
                <w:b/>
                <w:color w:val="00B050"/>
                <w:sz w:val="32"/>
                <w:szCs w:val="32"/>
              </w:rPr>
              <w:t>Xafiiska</w:t>
            </w:r>
            <w:proofErr w:type="spellEnd"/>
            <w:r w:rsidRPr="004056FB">
              <w:rPr>
                <w:rFonts w:asciiTheme="majorBidi" w:hAnsiTheme="majorBidi" w:cstheme="majorBidi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4056FB">
              <w:rPr>
                <w:rFonts w:asciiTheme="majorBidi" w:hAnsiTheme="majorBidi" w:cstheme="majorBidi"/>
                <w:b/>
                <w:color w:val="00B050"/>
                <w:sz w:val="32"/>
                <w:szCs w:val="32"/>
              </w:rPr>
              <w:t>Wasiirka</w:t>
            </w:r>
            <w:proofErr w:type="spellEnd"/>
            <w:r w:rsidRPr="004056FB">
              <w:rPr>
                <w:rFonts w:asciiTheme="majorBidi" w:hAnsiTheme="majorBidi" w:cstheme="majorBidi"/>
                <w:b/>
                <w:color w:val="00B050"/>
                <w:sz w:val="32"/>
                <w:szCs w:val="32"/>
              </w:rPr>
              <w:t xml:space="preserve"> </w:t>
            </w:r>
          </w:p>
        </w:tc>
      </w:tr>
    </w:tbl>
    <w:p w:rsidR="002B4407" w:rsidRDefault="002B4407" w:rsidP="002B4407">
      <w:pPr>
        <w:spacing w:line="360" w:lineRule="auto"/>
        <w:jc w:val="center"/>
        <w:rPr>
          <w:rFonts w:ascii="Bookman Old Style" w:hAnsi="Bookman Old Style"/>
          <w:b/>
          <w:sz w:val="32"/>
          <w:szCs w:val="24"/>
        </w:rPr>
      </w:pPr>
      <w:r w:rsidRPr="00511146">
        <w:rPr>
          <w:rFonts w:asciiTheme="majorBidi" w:hAnsiTheme="majorBidi" w:cstheme="majorBidi"/>
          <w:b/>
          <w:sz w:val="24"/>
        </w:rPr>
        <w:t>Ref: WM/02/08-01/</w:t>
      </w:r>
      <w:r w:rsidRPr="00511146">
        <w:rPr>
          <w:rFonts w:asciiTheme="majorBidi" w:hAnsiTheme="majorBidi" w:cstheme="majorBidi"/>
          <w:b/>
          <w:sz w:val="24"/>
        </w:rPr>
        <w:tab/>
        <w:t xml:space="preserve">    /20</w:t>
      </w:r>
      <w:r>
        <w:rPr>
          <w:rFonts w:asciiTheme="majorBidi" w:hAnsiTheme="majorBidi" w:cstheme="majorBidi"/>
          <w:b/>
          <w:sz w:val="24"/>
        </w:rPr>
        <w:t>18</w:t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</w:r>
      <w:r>
        <w:rPr>
          <w:rFonts w:asciiTheme="majorBidi" w:hAnsiTheme="majorBidi" w:cstheme="majorBidi"/>
          <w:b/>
          <w:sz w:val="24"/>
        </w:rPr>
        <w:tab/>
        <w:t xml:space="preserve">           </w:t>
      </w:r>
      <w:r>
        <w:rPr>
          <w:rFonts w:asciiTheme="majorBidi" w:hAnsiTheme="majorBidi" w:cstheme="majorBidi"/>
          <w:b/>
          <w:sz w:val="24"/>
        </w:rPr>
        <w:tab/>
        <w:t xml:space="preserve">     Date: 08/11</w:t>
      </w:r>
      <w:r w:rsidRPr="00511146">
        <w:rPr>
          <w:rFonts w:asciiTheme="majorBidi" w:hAnsiTheme="majorBidi" w:cstheme="majorBidi"/>
          <w:b/>
          <w:sz w:val="24"/>
        </w:rPr>
        <w:t>/2018</w:t>
      </w:r>
    </w:p>
    <w:p w:rsidR="002B4407" w:rsidRPr="00F4508F" w:rsidRDefault="002B4407" w:rsidP="002B4407">
      <w:pPr>
        <w:spacing w:line="360" w:lineRule="auto"/>
        <w:jc w:val="center"/>
        <w:rPr>
          <w:rFonts w:ascii="Bookman Old Style" w:hAnsi="Bookman Old Style"/>
          <w:b/>
          <w:sz w:val="36"/>
          <w:szCs w:val="24"/>
        </w:rPr>
      </w:pPr>
    </w:p>
    <w:p w:rsidR="002B4407" w:rsidRPr="00F4508F" w:rsidRDefault="002B4407" w:rsidP="002B4407">
      <w:pPr>
        <w:spacing w:line="360" w:lineRule="auto"/>
        <w:jc w:val="center"/>
        <w:rPr>
          <w:rFonts w:ascii="Bookman Old Style" w:hAnsi="Bookman Old Style"/>
          <w:b/>
          <w:sz w:val="36"/>
          <w:szCs w:val="24"/>
        </w:rPr>
      </w:pPr>
      <w:r>
        <w:rPr>
          <w:rFonts w:ascii="Bookman Old Style" w:hAnsi="Bookman Old Style"/>
          <w:b/>
          <w:sz w:val="36"/>
          <w:szCs w:val="24"/>
        </w:rPr>
        <w:t>War-</w:t>
      </w:r>
      <w:proofErr w:type="spellStart"/>
      <w:r>
        <w:rPr>
          <w:rFonts w:ascii="Bookman Old Style" w:hAnsi="Bookman Old Style"/>
          <w:b/>
          <w:sz w:val="36"/>
          <w:szCs w:val="24"/>
        </w:rPr>
        <w:t>saxaafadeed</w:t>
      </w:r>
      <w:proofErr w:type="spellEnd"/>
    </w:p>
    <w:p w:rsidR="002B4407" w:rsidRPr="00F4508F" w:rsidRDefault="002B4407" w:rsidP="002B4407">
      <w:pPr>
        <w:spacing w:line="360" w:lineRule="auto"/>
        <w:rPr>
          <w:rFonts w:ascii="Bookman Old Style" w:hAnsi="Bookman Old Style"/>
          <w:b/>
          <w:sz w:val="20"/>
          <w:szCs w:val="24"/>
        </w:rPr>
      </w:pPr>
    </w:p>
    <w:p w:rsidR="002B4407" w:rsidRPr="00F4508F" w:rsidRDefault="002B4407" w:rsidP="002B4407">
      <w:pPr>
        <w:spacing w:line="360" w:lineRule="auto"/>
        <w:jc w:val="both"/>
        <w:rPr>
          <w:rFonts w:ascii="Bookman Old Style" w:hAnsi="Bookman Old Style"/>
          <w:sz w:val="28"/>
          <w:szCs w:val="24"/>
        </w:rPr>
      </w:pPr>
      <w:proofErr w:type="spellStart"/>
      <w:r w:rsidRPr="00F4508F">
        <w:rPr>
          <w:rFonts w:ascii="Bookman Old Style" w:hAnsi="Bookman Old Style"/>
          <w:sz w:val="28"/>
          <w:szCs w:val="24"/>
        </w:rPr>
        <w:t>Wasaaradda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Horumarinta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Maaliyaddu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waxay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cadaynaysaa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inuu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dhamaaday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kala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aragtida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sharciyeed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ee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Wasaaradda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Horumarinta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Maaliyadda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iyo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Waaxda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Xisaabaadka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Guud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ka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dhexeeyay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, </w:t>
      </w:r>
      <w:proofErr w:type="spellStart"/>
      <w:r w:rsidRPr="00F4508F">
        <w:rPr>
          <w:rFonts w:ascii="Bookman Old Style" w:hAnsi="Bookman Old Style"/>
          <w:sz w:val="28"/>
          <w:szCs w:val="24"/>
        </w:rPr>
        <w:t>kaas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oo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ku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soo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afmeermay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in </w:t>
      </w:r>
      <w:proofErr w:type="spellStart"/>
      <w:r w:rsidRPr="00F4508F">
        <w:rPr>
          <w:rFonts w:ascii="Bookman Old Style" w:hAnsi="Bookman Old Style"/>
          <w:sz w:val="28"/>
          <w:szCs w:val="24"/>
        </w:rPr>
        <w:t>Xafiis</w:t>
      </w:r>
      <w:r>
        <w:rPr>
          <w:rFonts w:ascii="Bookman Old Style" w:hAnsi="Bookman Old Style"/>
          <w:sz w:val="28"/>
          <w:szCs w:val="24"/>
        </w:rPr>
        <w:t>ka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Xisaabaadka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guud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yahay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Waax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r>
        <w:rPr>
          <w:rFonts w:ascii="Bookman Old Style" w:hAnsi="Bookman Old Style"/>
          <w:sz w:val="28"/>
          <w:szCs w:val="24"/>
        </w:rPr>
        <w:t xml:space="preserve">“Department/Office” </w:t>
      </w:r>
      <w:proofErr w:type="spellStart"/>
      <w:r w:rsidRPr="00F4508F">
        <w:rPr>
          <w:rFonts w:ascii="Bookman Old Style" w:hAnsi="Bookman Old Style"/>
          <w:sz w:val="28"/>
          <w:szCs w:val="24"/>
        </w:rPr>
        <w:t>ka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mid ah </w:t>
      </w:r>
      <w:proofErr w:type="spellStart"/>
      <w:r w:rsidRPr="00F4508F">
        <w:rPr>
          <w:rFonts w:ascii="Bookman Old Style" w:hAnsi="Bookman Old Style"/>
          <w:sz w:val="28"/>
          <w:szCs w:val="24"/>
        </w:rPr>
        <w:t>Wasaaradda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Horumarinta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Maaliyadda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, </w:t>
      </w:r>
      <w:proofErr w:type="spellStart"/>
      <w:r w:rsidRPr="00F4508F">
        <w:rPr>
          <w:rFonts w:ascii="Bookman Old Style" w:hAnsi="Bookman Old Style"/>
          <w:sz w:val="28"/>
          <w:szCs w:val="24"/>
        </w:rPr>
        <w:t>sida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ku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xardhan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Dastuurka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JSL, </w:t>
      </w:r>
      <w:proofErr w:type="spellStart"/>
      <w:r w:rsidRPr="00F4508F">
        <w:rPr>
          <w:rFonts w:ascii="Bookman Old Style" w:hAnsi="Bookman Old Style"/>
          <w:sz w:val="28"/>
          <w:szCs w:val="24"/>
        </w:rPr>
        <w:t>Xeerka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Maamulka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Maaliyadda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ee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Wad</w:t>
      </w:r>
      <w:r>
        <w:rPr>
          <w:rFonts w:ascii="Bookman Old Style" w:hAnsi="Bookman Old Style"/>
          <w:sz w:val="28"/>
          <w:szCs w:val="24"/>
        </w:rPr>
        <w:t>d</w:t>
      </w:r>
      <w:r w:rsidRPr="00F4508F">
        <w:rPr>
          <w:rFonts w:ascii="Bookman Old Style" w:hAnsi="Bookman Old Style"/>
          <w:sz w:val="28"/>
          <w:szCs w:val="24"/>
        </w:rPr>
        <w:t>anka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u </w:t>
      </w:r>
      <w:proofErr w:type="spellStart"/>
      <w:r w:rsidRPr="00F4508F">
        <w:rPr>
          <w:rFonts w:ascii="Bookman Old Style" w:hAnsi="Bookman Old Style"/>
          <w:sz w:val="28"/>
          <w:szCs w:val="24"/>
        </w:rPr>
        <w:t>Dajisan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iyo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Han</w:t>
      </w:r>
      <w:r>
        <w:rPr>
          <w:rFonts w:ascii="Bookman Old Style" w:hAnsi="Bookman Old Style"/>
          <w:sz w:val="28"/>
          <w:szCs w:val="24"/>
        </w:rPr>
        <w:t>naanka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Dawladnimo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ee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proofErr w:type="spellStart"/>
      <w:r>
        <w:rPr>
          <w:rFonts w:ascii="Bookman Old Style" w:hAnsi="Bookman Old Style"/>
          <w:sz w:val="28"/>
          <w:szCs w:val="24"/>
        </w:rPr>
        <w:t>Dunidu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isticmaasho</w:t>
      </w:r>
      <w:proofErr w:type="spellEnd"/>
      <w:r w:rsidRPr="00F4508F">
        <w:rPr>
          <w:rFonts w:ascii="Bookman Old Style" w:hAnsi="Bookman Old Style"/>
          <w:sz w:val="28"/>
          <w:szCs w:val="24"/>
        </w:rPr>
        <w:t>.</w:t>
      </w:r>
    </w:p>
    <w:p w:rsidR="002B4407" w:rsidRPr="00F4508F" w:rsidRDefault="002B4407" w:rsidP="002B4407">
      <w:pPr>
        <w:spacing w:line="360" w:lineRule="auto"/>
        <w:rPr>
          <w:rFonts w:ascii="Bookman Old Style" w:hAnsi="Bookman Old Style"/>
          <w:b/>
          <w:sz w:val="28"/>
          <w:szCs w:val="24"/>
        </w:rPr>
      </w:pPr>
    </w:p>
    <w:p w:rsidR="002B4407" w:rsidRPr="00F4508F" w:rsidRDefault="002B4407" w:rsidP="002B4407">
      <w:pPr>
        <w:spacing w:line="360" w:lineRule="auto"/>
        <w:rPr>
          <w:rFonts w:ascii="Bookman Old Style" w:hAnsi="Bookman Old Style"/>
          <w:b/>
          <w:sz w:val="28"/>
          <w:szCs w:val="24"/>
        </w:rPr>
      </w:pPr>
      <w:proofErr w:type="spellStart"/>
      <w:r w:rsidRPr="00F4508F">
        <w:rPr>
          <w:rFonts w:ascii="Bookman Old Style" w:hAnsi="Bookman Old Style"/>
          <w:b/>
          <w:sz w:val="28"/>
          <w:szCs w:val="24"/>
        </w:rPr>
        <w:t>Allaa</w:t>
      </w:r>
      <w:proofErr w:type="spellEnd"/>
      <w:r w:rsidRPr="00F4508F">
        <w:rPr>
          <w:rFonts w:ascii="Bookman Old Style" w:hAnsi="Bookman Old Style"/>
          <w:b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b/>
          <w:sz w:val="28"/>
          <w:szCs w:val="24"/>
        </w:rPr>
        <w:t>Mahad</w:t>
      </w:r>
      <w:proofErr w:type="spellEnd"/>
      <w:r w:rsidRPr="00F4508F">
        <w:rPr>
          <w:rFonts w:ascii="Bookman Old Style" w:hAnsi="Bookman Old Style"/>
          <w:b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b/>
          <w:sz w:val="28"/>
          <w:szCs w:val="24"/>
        </w:rPr>
        <w:t>Leh</w:t>
      </w:r>
      <w:proofErr w:type="spellEnd"/>
    </w:p>
    <w:p w:rsidR="002B4407" w:rsidRPr="00F4508F" w:rsidRDefault="002B4407" w:rsidP="002B4407">
      <w:pPr>
        <w:spacing w:line="360" w:lineRule="auto"/>
        <w:rPr>
          <w:rFonts w:ascii="Bookman Old Style" w:hAnsi="Bookman Old Style"/>
          <w:b/>
          <w:sz w:val="28"/>
          <w:szCs w:val="24"/>
        </w:rPr>
      </w:pPr>
    </w:p>
    <w:p w:rsidR="002B4407" w:rsidRPr="00F4508F" w:rsidRDefault="002B4407" w:rsidP="002B4407">
      <w:pPr>
        <w:spacing w:line="360" w:lineRule="auto"/>
        <w:rPr>
          <w:rFonts w:ascii="Bookman Old Style" w:hAnsi="Bookman Old Style"/>
          <w:sz w:val="28"/>
          <w:szCs w:val="24"/>
        </w:rPr>
      </w:pPr>
      <w:proofErr w:type="spellStart"/>
      <w:r w:rsidRPr="00F4508F">
        <w:rPr>
          <w:rFonts w:ascii="Bookman Old Style" w:hAnsi="Bookman Old Style"/>
          <w:sz w:val="28"/>
          <w:szCs w:val="24"/>
        </w:rPr>
        <w:t>Yuusuf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Maxamed</w:t>
      </w:r>
      <w:proofErr w:type="spellEnd"/>
      <w:r w:rsidRPr="00F4508F">
        <w:rPr>
          <w:rFonts w:ascii="Bookman Old Style" w:hAnsi="Bookman Old Style"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sz w:val="28"/>
          <w:szCs w:val="24"/>
        </w:rPr>
        <w:t>Cabdi</w:t>
      </w:r>
      <w:proofErr w:type="spellEnd"/>
    </w:p>
    <w:p w:rsidR="002B4407" w:rsidRPr="00F4508F" w:rsidRDefault="002B4407" w:rsidP="002B4407">
      <w:pPr>
        <w:spacing w:line="360" w:lineRule="auto"/>
        <w:rPr>
          <w:rFonts w:ascii="Bookman Old Style" w:hAnsi="Bookman Old Style"/>
          <w:b/>
          <w:sz w:val="28"/>
          <w:szCs w:val="24"/>
        </w:rPr>
      </w:pPr>
      <w:proofErr w:type="spellStart"/>
      <w:r w:rsidRPr="00F4508F">
        <w:rPr>
          <w:rFonts w:ascii="Bookman Old Style" w:hAnsi="Bookman Old Style"/>
          <w:b/>
          <w:sz w:val="28"/>
          <w:szCs w:val="24"/>
        </w:rPr>
        <w:t>Wasiirka</w:t>
      </w:r>
      <w:proofErr w:type="spellEnd"/>
      <w:r w:rsidRPr="00F4508F">
        <w:rPr>
          <w:rFonts w:ascii="Bookman Old Style" w:hAnsi="Bookman Old Style"/>
          <w:b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b/>
          <w:sz w:val="28"/>
          <w:szCs w:val="24"/>
        </w:rPr>
        <w:t>Wasaaradda</w:t>
      </w:r>
      <w:proofErr w:type="spellEnd"/>
      <w:r w:rsidRPr="00F4508F">
        <w:rPr>
          <w:rFonts w:ascii="Bookman Old Style" w:hAnsi="Bookman Old Style"/>
          <w:b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b/>
          <w:sz w:val="28"/>
          <w:szCs w:val="24"/>
        </w:rPr>
        <w:t>Horumarinta</w:t>
      </w:r>
      <w:proofErr w:type="spellEnd"/>
      <w:r w:rsidRPr="00F4508F">
        <w:rPr>
          <w:rFonts w:ascii="Bookman Old Style" w:hAnsi="Bookman Old Style"/>
          <w:b/>
          <w:sz w:val="28"/>
          <w:szCs w:val="24"/>
        </w:rPr>
        <w:t xml:space="preserve"> </w:t>
      </w:r>
      <w:proofErr w:type="spellStart"/>
      <w:r w:rsidRPr="00F4508F">
        <w:rPr>
          <w:rFonts w:ascii="Bookman Old Style" w:hAnsi="Bookman Old Style"/>
          <w:b/>
          <w:sz w:val="28"/>
          <w:szCs w:val="24"/>
        </w:rPr>
        <w:t>Maaliyadda</w:t>
      </w:r>
      <w:proofErr w:type="spellEnd"/>
    </w:p>
    <w:p w:rsidR="00030346" w:rsidRDefault="00030346">
      <w:bookmarkStart w:id="0" w:name="_GoBack"/>
      <w:bookmarkEnd w:id="0"/>
    </w:p>
    <w:sectPr w:rsidR="0003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800A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07"/>
    <w:rsid w:val="00030346"/>
    <w:rsid w:val="002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85C39-7076-4FA2-AB6D-B16A40A8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07"/>
  </w:style>
  <w:style w:type="paragraph" w:styleId="Heading1">
    <w:name w:val="heading 1"/>
    <w:basedOn w:val="Normal"/>
    <w:next w:val="Normal"/>
    <w:link w:val="Heading1Char"/>
    <w:qFormat/>
    <w:rsid w:val="002B440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B4407"/>
    <w:pPr>
      <w:keepNext/>
      <w:numPr>
        <w:ilvl w:val="1"/>
        <w:numId w:val="1"/>
      </w:numPr>
      <w:spacing w:after="0" w:line="48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2B4407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B4407"/>
    <w:pPr>
      <w:keepNext/>
      <w:numPr>
        <w:ilvl w:val="3"/>
        <w:numId w:val="1"/>
      </w:numPr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2B4407"/>
    <w:pPr>
      <w:keepNext/>
      <w:numPr>
        <w:ilvl w:val="4"/>
        <w:numId w:val="1"/>
      </w:numPr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color w:val="FF0000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2B4407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B4407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2B4407"/>
    <w:pPr>
      <w:keepNext/>
      <w:numPr>
        <w:ilvl w:val="7"/>
        <w:numId w:val="1"/>
      </w:numPr>
      <w:spacing w:after="0" w:line="360" w:lineRule="auto"/>
      <w:outlineLvl w:val="7"/>
    </w:pPr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2B4407"/>
    <w:pPr>
      <w:keepNext/>
      <w:numPr>
        <w:ilvl w:val="8"/>
        <w:numId w:val="1"/>
      </w:numPr>
      <w:spacing w:after="0" w:line="360" w:lineRule="auto"/>
      <w:outlineLvl w:val="8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40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B440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B44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B4407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2B4407"/>
    <w:rPr>
      <w:rFonts w:ascii="Times New Roman" w:eastAsia="Times New Roman" w:hAnsi="Times New Roman" w:cs="Times New Roman"/>
      <w:b/>
      <w:bCs/>
      <w:color w:val="FF0000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2B4407"/>
    <w:rPr>
      <w:rFonts w:ascii="Times New Roman" w:eastAsia="Times New Roman" w:hAnsi="Times New Roman" w:cs="Times New Roman"/>
      <w:b/>
      <w:small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B440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2B4407"/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2B4407"/>
    <w:rPr>
      <w:rFonts w:ascii="Times New Roman" w:eastAsia="Times New Roman" w:hAnsi="Times New Roman" w:cs="Times New Roman"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2018-11-08T10:12:00Z</dcterms:created>
  <dcterms:modified xsi:type="dcterms:W3CDTF">2018-11-08T10:12:00Z</dcterms:modified>
</cp:coreProperties>
</file>